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A8350" w14:textId="77777777" w:rsidR="00D54F41" w:rsidRDefault="00D54F41" w:rsidP="001F11B3">
      <w:pPr>
        <w:spacing w:after="0"/>
        <w:jc w:val="both"/>
        <w:rPr>
          <w:rFonts w:ascii="Arial" w:hAnsi="Arial" w:cs="Arial"/>
          <w:b/>
          <w:bCs/>
          <w:sz w:val="24"/>
          <w:szCs w:val="24"/>
        </w:rPr>
      </w:pPr>
    </w:p>
    <w:p w14:paraId="09AA3A4B" w14:textId="77737B34" w:rsidR="001F11B3" w:rsidRDefault="001F11B3" w:rsidP="001F11B3">
      <w:pPr>
        <w:spacing w:after="0"/>
        <w:jc w:val="both"/>
        <w:rPr>
          <w:rFonts w:ascii="Arial" w:hAnsi="Arial" w:cs="Arial"/>
          <w:b/>
          <w:bCs/>
          <w:sz w:val="24"/>
          <w:szCs w:val="24"/>
        </w:rPr>
      </w:pPr>
      <w:r>
        <w:rPr>
          <w:rFonts w:ascii="Arial" w:hAnsi="Arial" w:cs="Arial"/>
          <w:b/>
          <w:bCs/>
          <w:sz w:val="24"/>
          <w:szCs w:val="24"/>
        </w:rPr>
        <w:t xml:space="preserve">Atribuciones: </w:t>
      </w:r>
    </w:p>
    <w:p w14:paraId="628AF48F" w14:textId="77777777" w:rsidR="001F11B3" w:rsidRDefault="001F11B3" w:rsidP="001F11B3">
      <w:pPr>
        <w:spacing w:after="0"/>
        <w:jc w:val="both"/>
        <w:rPr>
          <w:rFonts w:ascii="Arial" w:hAnsi="Arial" w:cs="Arial"/>
          <w:b/>
          <w:bCs/>
          <w:sz w:val="24"/>
          <w:szCs w:val="24"/>
        </w:rPr>
      </w:pPr>
    </w:p>
    <w:p w14:paraId="07D4FD53" w14:textId="77777777" w:rsidR="001F11B3" w:rsidRPr="001C6498" w:rsidRDefault="001F11B3" w:rsidP="001F11B3">
      <w:pPr>
        <w:pStyle w:val="Prrafodelista"/>
        <w:numPr>
          <w:ilvl w:val="0"/>
          <w:numId w:val="1"/>
        </w:numPr>
        <w:spacing w:after="0"/>
        <w:jc w:val="both"/>
        <w:rPr>
          <w:rFonts w:ascii="Arial" w:hAnsi="Arial" w:cs="Arial"/>
          <w:b/>
          <w:bCs/>
          <w:sz w:val="24"/>
          <w:szCs w:val="24"/>
        </w:rPr>
      </w:pPr>
      <w:r w:rsidRPr="001C6498">
        <w:rPr>
          <w:rFonts w:ascii="Arial" w:hAnsi="Arial" w:cs="Arial"/>
          <w:b/>
          <w:bCs/>
          <w:sz w:val="24"/>
          <w:szCs w:val="24"/>
        </w:rPr>
        <w:t xml:space="preserve">Ley </w:t>
      </w:r>
      <w:r>
        <w:rPr>
          <w:rFonts w:ascii="Arial" w:hAnsi="Arial" w:cs="Arial"/>
          <w:b/>
          <w:bCs/>
          <w:sz w:val="24"/>
          <w:szCs w:val="24"/>
        </w:rPr>
        <w:t>O</w:t>
      </w:r>
      <w:r w:rsidRPr="001C6498">
        <w:rPr>
          <w:rFonts w:ascii="Arial" w:hAnsi="Arial" w:cs="Arial"/>
          <w:b/>
          <w:bCs/>
          <w:sz w:val="24"/>
          <w:szCs w:val="24"/>
        </w:rPr>
        <w:t xml:space="preserve">rgánica </w:t>
      </w:r>
      <w:r>
        <w:rPr>
          <w:rFonts w:ascii="Arial" w:hAnsi="Arial" w:cs="Arial"/>
          <w:b/>
          <w:bCs/>
          <w:sz w:val="24"/>
          <w:szCs w:val="24"/>
        </w:rPr>
        <w:t>M</w:t>
      </w:r>
      <w:r w:rsidRPr="001C6498">
        <w:rPr>
          <w:rFonts w:ascii="Arial" w:hAnsi="Arial" w:cs="Arial"/>
          <w:b/>
          <w:bCs/>
          <w:sz w:val="24"/>
          <w:szCs w:val="24"/>
        </w:rPr>
        <w:t>unicipal</w:t>
      </w:r>
    </w:p>
    <w:p w14:paraId="110717CC" w14:textId="77777777" w:rsidR="001F11B3" w:rsidRDefault="001F11B3" w:rsidP="001F11B3">
      <w:pPr>
        <w:spacing w:after="0"/>
        <w:jc w:val="both"/>
        <w:rPr>
          <w:rFonts w:ascii="Arial" w:hAnsi="Arial" w:cs="Arial"/>
          <w:b/>
          <w:bCs/>
          <w:sz w:val="24"/>
          <w:szCs w:val="24"/>
        </w:rPr>
      </w:pPr>
    </w:p>
    <w:p w14:paraId="58289AE4" w14:textId="77777777" w:rsidR="001F11B3" w:rsidRDefault="001F11B3" w:rsidP="001F11B3">
      <w:pPr>
        <w:spacing w:after="0"/>
        <w:jc w:val="both"/>
        <w:rPr>
          <w:rFonts w:ascii="Arial" w:hAnsi="Arial" w:cs="Arial"/>
          <w:sz w:val="24"/>
          <w:szCs w:val="24"/>
        </w:rPr>
      </w:pPr>
      <w:r w:rsidRPr="001F3AF9">
        <w:rPr>
          <w:rFonts w:ascii="Arial" w:hAnsi="Arial" w:cs="Arial"/>
          <w:b/>
          <w:bCs/>
          <w:sz w:val="24"/>
          <w:szCs w:val="24"/>
        </w:rPr>
        <w:t>ARTÍCULO 115.-</w:t>
      </w:r>
      <w:r w:rsidRPr="001F3AF9">
        <w:rPr>
          <w:rFonts w:ascii="Arial" w:hAnsi="Arial" w:cs="Arial"/>
          <w:sz w:val="24"/>
          <w:szCs w:val="24"/>
        </w:rPr>
        <w:t xml:space="preserve"> El Oficial del Registro del Estado Familiar, contará con las facultades que le confieran la Ley de la materia y deberá observar las formalidades, el protocolo y los requisitos que se establecen para ellos. </w:t>
      </w:r>
    </w:p>
    <w:p w14:paraId="28CAF5FF" w14:textId="77777777" w:rsidR="001F11B3" w:rsidRDefault="001F11B3" w:rsidP="001F11B3">
      <w:pPr>
        <w:spacing w:after="0"/>
        <w:jc w:val="both"/>
        <w:rPr>
          <w:rFonts w:ascii="Arial" w:hAnsi="Arial" w:cs="Arial"/>
          <w:sz w:val="24"/>
          <w:szCs w:val="24"/>
        </w:rPr>
      </w:pPr>
    </w:p>
    <w:p w14:paraId="0D4BF0F6" w14:textId="77777777" w:rsidR="001F11B3" w:rsidRDefault="001F11B3" w:rsidP="001F11B3">
      <w:pPr>
        <w:spacing w:after="0"/>
        <w:jc w:val="both"/>
        <w:rPr>
          <w:rFonts w:ascii="Arial" w:hAnsi="Arial" w:cs="Arial"/>
          <w:sz w:val="24"/>
          <w:szCs w:val="24"/>
        </w:rPr>
      </w:pPr>
      <w:r w:rsidRPr="001F3AF9">
        <w:rPr>
          <w:rFonts w:ascii="Arial" w:hAnsi="Arial" w:cs="Arial"/>
          <w:sz w:val="24"/>
          <w:szCs w:val="24"/>
        </w:rPr>
        <w:t xml:space="preserve">Los actos del Registro del Estado </w:t>
      </w:r>
      <w:proofErr w:type="gramStart"/>
      <w:r w:rsidRPr="001F3AF9">
        <w:rPr>
          <w:rFonts w:ascii="Arial" w:hAnsi="Arial" w:cs="Arial"/>
          <w:sz w:val="24"/>
          <w:szCs w:val="24"/>
        </w:rPr>
        <w:t>Familiar,</w:t>
      </w:r>
      <w:proofErr w:type="gramEnd"/>
      <w:r w:rsidRPr="001F3AF9">
        <w:rPr>
          <w:rFonts w:ascii="Arial" w:hAnsi="Arial" w:cs="Arial"/>
          <w:sz w:val="24"/>
          <w:szCs w:val="24"/>
        </w:rPr>
        <w:t xml:space="preserve"> podrán realizarse en horas ordinarias o extraordinarias, dentro o fuera de sus oficinas, pero no fuera de su competencia territorial. Ley Orgánica Municipal del Estado de Hidalgo. Instituto de Estudios Legislativos.</w:t>
      </w:r>
      <w:r>
        <w:rPr>
          <w:rFonts w:ascii="Arial" w:hAnsi="Arial" w:cs="Arial"/>
          <w:sz w:val="24"/>
          <w:szCs w:val="24"/>
        </w:rPr>
        <w:t xml:space="preserve"> </w:t>
      </w:r>
      <w:r w:rsidRPr="001F3AF9">
        <w:rPr>
          <w:rFonts w:ascii="Arial" w:hAnsi="Arial" w:cs="Arial"/>
          <w:sz w:val="24"/>
          <w:szCs w:val="24"/>
        </w:rPr>
        <w:t xml:space="preserve">El titular de esta dependencia municipal, además de los requisitos plasmados en esta ley, deberá contar con título profesional de Licenciado en Derecho, con experiencia mínima de un año al momento de su designación; </w:t>
      </w:r>
    </w:p>
    <w:p w14:paraId="3567BF1F" w14:textId="77777777" w:rsidR="001F11B3" w:rsidRDefault="001F11B3" w:rsidP="001F11B3">
      <w:pPr>
        <w:spacing w:after="0"/>
        <w:jc w:val="both"/>
        <w:rPr>
          <w:rFonts w:ascii="Arial" w:hAnsi="Arial" w:cs="Arial"/>
          <w:sz w:val="24"/>
          <w:szCs w:val="24"/>
        </w:rPr>
      </w:pPr>
    </w:p>
    <w:p w14:paraId="681BD31D" w14:textId="77777777" w:rsidR="001F11B3" w:rsidRDefault="001F11B3" w:rsidP="001F11B3">
      <w:pPr>
        <w:spacing w:after="0"/>
        <w:jc w:val="both"/>
        <w:rPr>
          <w:rFonts w:ascii="Arial" w:hAnsi="Arial" w:cs="Arial"/>
          <w:sz w:val="24"/>
          <w:szCs w:val="24"/>
        </w:rPr>
      </w:pPr>
      <w:r w:rsidRPr="001F3AF9">
        <w:rPr>
          <w:rFonts w:ascii="Arial" w:hAnsi="Arial" w:cs="Arial"/>
          <w:b/>
          <w:bCs/>
          <w:sz w:val="24"/>
          <w:szCs w:val="24"/>
        </w:rPr>
        <w:t>ARTÍCULO 116.-</w:t>
      </w:r>
      <w:r w:rsidRPr="001F3AF9">
        <w:rPr>
          <w:rFonts w:ascii="Arial" w:hAnsi="Arial" w:cs="Arial"/>
          <w:sz w:val="24"/>
          <w:szCs w:val="24"/>
        </w:rPr>
        <w:t xml:space="preserve"> Dentro de los primeros quince días del mes de enero de cada año, el duplicado de los libros del Registro del Estado Familiar se remitirá a la Dirección del Registro del Estado Familiar del Estado. El Presidente Municipal vigilará que se cumpla con esta disposición.</w:t>
      </w:r>
    </w:p>
    <w:p w14:paraId="0E7EEAFC" w14:textId="77777777" w:rsidR="001F11B3" w:rsidRDefault="001F11B3" w:rsidP="001F11B3">
      <w:pPr>
        <w:spacing w:after="0"/>
        <w:jc w:val="both"/>
        <w:rPr>
          <w:rFonts w:ascii="Arial" w:hAnsi="Arial" w:cs="Arial"/>
          <w:sz w:val="24"/>
          <w:szCs w:val="24"/>
        </w:rPr>
      </w:pPr>
    </w:p>
    <w:p w14:paraId="45A06CA8" w14:textId="77777777" w:rsidR="005D54C7" w:rsidRPr="001F11B3" w:rsidRDefault="005D54C7" w:rsidP="001F11B3"/>
    <w:sectPr w:rsidR="005D54C7" w:rsidRPr="001F11B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CB09B" w14:textId="77777777" w:rsidR="00DF4F2E" w:rsidRDefault="00DF4F2E" w:rsidP="00D54F41">
      <w:pPr>
        <w:spacing w:after="0" w:line="240" w:lineRule="auto"/>
      </w:pPr>
      <w:r>
        <w:separator/>
      </w:r>
    </w:p>
  </w:endnote>
  <w:endnote w:type="continuationSeparator" w:id="0">
    <w:p w14:paraId="741959D1" w14:textId="77777777" w:rsidR="00DF4F2E" w:rsidRDefault="00DF4F2E" w:rsidP="00D5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70564" w14:textId="77777777" w:rsidR="00DF4F2E" w:rsidRDefault="00DF4F2E" w:rsidP="00D54F41">
      <w:pPr>
        <w:spacing w:after="0" w:line="240" w:lineRule="auto"/>
      </w:pPr>
      <w:r>
        <w:separator/>
      </w:r>
    </w:p>
  </w:footnote>
  <w:footnote w:type="continuationSeparator" w:id="0">
    <w:p w14:paraId="4F0F740A" w14:textId="77777777" w:rsidR="00DF4F2E" w:rsidRDefault="00DF4F2E" w:rsidP="00D5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1384" w14:textId="4C4D94B9" w:rsidR="00D54F41" w:rsidRDefault="005D57F9">
    <w:pPr>
      <w:pStyle w:val="Encabezado"/>
    </w:pPr>
    <w:r>
      <w:rPr>
        <w:noProof/>
      </w:rPr>
      <w:drawing>
        <wp:inline distT="0" distB="0" distL="0" distR="0" wp14:anchorId="574F4E34" wp14:editId="1878084B">
          <wp:extent cx="3295650" cy="2095500"/>
          <wp:effectExtent l="0" t="0" r="0" b="0"/>
          <wp:docPr id="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Texto&#10;&#10;Descripción generada automáticamente"/>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9091" b="90000" l="8960" r="91040">
                                <a14:foregroundMark x1="42486" y1="9545" x2="42486" y2="9545"/>
                                <a14:foregroundMark x1="8960" y1="65909" x2="8960" y2="65909"/>
                                <a14:foregroundMark x1="91040" y1="67273" x2="91040" y2="67273"/>
                                <a14:foregroundMark x1="67052" y1="90000" x2="67052" y2="90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295650" cy="2095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E6117"/>
    <w:multiLevelType w:val="hybridMultilevel"/>
    <w:tmpl w:val="465CBAD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num w:numId="1" w16cid:durableId="23312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B3"/>
    <w:rsid w:val="001B3F43"/>
    <w:rsid w:val="001F11B3"/>
    <w:rsid w:val="005D54C7"/>
    <w:rsid w:val="005D57F9"/>
    <w:rsid w:val="00D54F41"/>
    <w:rsid w:val="00DF4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F140"/>
  <w15:chartTrackingRefBased/>
  <w15:docId w15:val="{AF219C53-FCEF-4DE6-8B5B-E8BD33A7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11B3"/>
    <w:pPr>
      <w:ind w:left="720"/>
      <w:contextualSpacing/>
    </w:pPr>
  </w:style>
  <w:style w:type="paragraph" w:styleId="Encabezado">
    <w:name w:val="header"/>
    <w:basedOn w:val="Normal"/>
    <w:link w:val="EncabezadoCar"/>
    <w:uiPriority w:val="99"/>
    <w:unhideWhenUsed/>
    <w:rsid w:val="00D54F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4F41"/>
  </w:style>
  <w:style w:type="paragraph" w:styleId="Piedepgina">
    <w:name w:val="footer"/>
    <w:basedOn w:val="Normal"/>
    <w:link w:val="PiedepginaCar"/>
    <w:uiPriority w:val="99"/>
    <w:unhideWhenUsed/>
    <w:rsid w:val="00D54F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868</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 del Registro del Estado Familiar</dc:creator>
  <cp:keywords/>
  <dc:description/>
  <cp:lastModifiedBy>lic. Josue javier Mejia Mejia</cp:lastModifiedBy>
  <cp:revision>3</cp:revision>
  <dcterms:created xsi:type="dcterms:W3CDTF">2021-04-14T14:36:00Z</dcterms:created>
  <dcterms:modified xsi:type="dcterms:W3CDTF">2024-10-08T18:32:00Z</dcterms:modified>
</cp:coreProperties>
</file>